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关于</w:t>
      </w:r>
      <w:bookmarkStart w:id="0" w:name="_Hlk63098376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吉林市科创云大数据平台</w:t>
      </w: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知识创新中心系统</w:t>
      </w:r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模块功能升级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项目</w:t>
      </w: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ascii="微软雅黑" w:hAnsi="微软雅黑" w:eastAsia="微软雅黑" w:cs="微软雅黑"/>
          <w:color w:val="4D4D4D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公开招标的通知</w:t>
      </w:r>
    </w:p>
    <w:p>
      <w:pPr>
        <w:pStyle w:val="4"/>
        <w:widowControl/>
        <w:shd w:val="clear" w:color="auto" w:fill="FFFFFF"/>
        <w:spacing w:beforeAutospacing="0" w:after="150" w:afterAutospacing="0"/>
        <w:rPr>
          <w:rFonts w:ascii="微软雅黑" w:hAnsi="微软雅黑" w:eastAsia="微软雅黑" w:cs="微软雅黑"/>
          <w:color w:val="4D4D4D"/>
          <w:sz w:val="27"/>
          <w:szCs w:val="27"/>
        </w:rPr>
      </w:pPr>
    </w:p>
    <w:p>
      <w:pPr>
        <w:pStyle w:val="4"/>
        <w:widowControl/>
        <w:shd w:val="clear" w:color="auto" w:fill="FFFFFF"/>
        <w:spacing w:beforeAutospacing="0" w:after="150" w:afterAutospacing="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各有关单位：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707" w:firstLineChars="221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工作安排</w:t>
      </w:r>
      <w:r>
        <w:rPr>
          <w:rFonts w:hint="eastAsia" w:ascii="仿宋" w:hAnsi="仿宋" w:eastAsia="仿宋" w:cs="仿宋"/>
          <w:kern w:val="2"/>
          <w:sz w:val="32"/>
          <w:szCs w:val="32"/>
        </w:rPr>
        <w:t>，为提升对吉林市科技创新发展计划项目的管理，拟开发吉林市科创云大数据平台知识创新中心系统（以下简称“知识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创新中心</w:t>
      </w:r>
      <w:r>
        <w:rPr>
          <w:rFonts w:hint="eastAsia" w:ascii="仿宋" w:hAnsi="仿宋" w:eastAsia="仿宋" w:cs="仿宋"/>
          <w:kern w:val="2"/>
          <w:sz w:val="32"/>
          <w:szCs w:val="32"/>
        </w:rPr>
        <w:t>”），现就公开招标的有关事项通知如下：</w:t>
      </w:r>
    </w:p>
    <w:p>
      <w:pPr>
        <w:pStyle w:val="4"/>
        <w:widowControl/>
        <w:shd w:val="clear" w:color="auto" w:fill="FFFFFF"/>
        <w:spacing w:beforeAutospacing="0" w:after="150" w:afterAutospacing="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      一、招标内容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707" w:firstLineChars="221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投标人开发吉林市科创云大数据平台知识创新中心系统（包含三年维保服务）,并与市科技局科创云大数据平台开放接口，无缝对接。科创知识系统专利资产归市科技局所有。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二、投标单位条件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848" w:firstLineChars="265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1、投标单位必须是已经</w:t>
      </w:r>
      <w:r>
        <w:rPr>
          <w:rFonts w:hint="eastAsia" w:ascii="仿宋" w:hAnsi="仿宋" w:eastAsia="仿宋" w:cs="仿宋"/>
          <w:kern w:val="2"/>
          <w:sz w:val="32"/>
          <w:szCs w:val="32"/>
        </w:rPr>
        <w:t>在市科技局完成第三方科技服务机构备案的单位；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848" w:firstLineChars="265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</w:rPr>
        <w:t>、投标单位参与此项目的负责人员已经与市科技局签署《保密承诺书》，承担本项目的保密义务和法律责任。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848" w:firstLineChars="265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、投标单位具备系统集成、技术研发、技术服务的能力，具备可提供吉林市本地7</w:t>
      </w:r>
      <w:r>
        <w:rPr>
          <w:rFonts w:ascii="仿宋" w:hAnsi="仿宋" w:eastAsia="仿宋" w:cs="仿宋"/>
          <w:kern w:val="2"/>
          <w:sz w:val="32"/>
          <w:szCs w:val="32"/>
        </w:rPr>
        <w:t>*24</w:t>
      </w:r>
      <w:r>
        <w:rPr>
          <w:rFonts w:hint="eastAsia" w:ascii="仿宋" w:hAnsi="仿宋" w:eastAsia="仿宋" w:cs="仿宋"/>
          <w:kern w:val="2"/>
          <w:sz w:val="32"/>
          <w:szCs w:val="32"/>
        </w:rPr>
        <w:t>小时响应服务（可提供营业执照或近2年不少于2个吉林市本地信息化项目材料证明）。</w:t>
      </w:r>
    </w:p>
    <w:p>
      <w:pPr>
        <w:pStyle w:val="4"/>
        <w:widowControl/>
        <w:shd w:val="clear" w:color="auto" w:fill="FFFFFF"/>
        <w:spacing w:beforeAutospacing="0" w:after="150" w:afterAutospacing="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      三、投标需提交的材料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848" w:firstLineChars="265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1、本项目建设方案，包括：系统概述、需求分析、设计原则、总体设计、系统功能设计、系统接口设计、系统环境要求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、系统安全性设计</w:t>
      </w:r>
      <w:r>
        <w:rPr>
          <w:rFonts w:hint="eastAsia" w:ascii="仿宋" w:hAnsi="仿宋" w:eastAsia="仿宋" w:cs="仿宋"/>
          <w:kern w:val="2"/>
          <w:sz w:val="32"/>
          <w:szCs w:val="32"/>
        </w:rPr>
        <w:t>等；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848" w:firstLineChars="265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2、所需报酬（含税报价）及计算依据；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848" w:firstLineChars="265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、《第三方科技服务机构备案证明》；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848" w:firstLineChars="265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、《保密承诺书》；</w:t>
      </w:r>
    </w:p>
    <w:p>
      <w:pPr>
        <w:pStyle w:val="4"/>
        <w:widowControl/>
        <w:shd w:val="clear" w:color="auto" w:fill="FFFFFF"/>
        <w:spacing w:beforeAutospacing="0" w:after="150" w:afterAutospacing="0"/>
        <w:ind w:firstLine="848" w:firstLineChars="265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>5</w:t>
      </w:r>
      <w:r>
        <w:rPr>
          <w:rFonts w:hint="eastAsia" w:ascii="仿宋" w:hAnsi="仿宋" w:eastAsia="仿宋" w:cs="仿宋"/>
          <w:kern w:val="2"/>
          <w:sz w:val="32"/>
          <w:szCs w:val="32"/>
        </w:rPr>
        <w:t>、具备系统集成、技术研发、技术服务的资质证明。具备可提供吉林市本地7*24小时响应服务证明。</w:t>
      </w:r>
    </w:p>
    <w:p>
      <w:pPr>
        <w:pStyle w:val="4"/>
        <w:widowControl/>
        <w:shd w:val="clear" w:color="auto" w:fill="FFFFFF"/>
        <w:spacing w:beforeAutospacing="0" w:after="150" w:afterAutospacing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      四、具体要求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1、投标截止时间2021</w:t>
      </w:r>
      <w:r>
        <w:rPr>
          <w:rFonts w:hint="eastAsia" w:ascii="仿宋" w:hAnsi="仿宋" w:eastAsia="仿宋" w:cs="仿宋"/>
          <w:kern w:val="2"/>
          <w:sz w:val="32"/>
          <w:szCs w:val="32"/>
        </w:rPr>
        <w:t>年3月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  <w:r>
        <w:rPr>
          <w:rFonts w:hint="eastAsia" w:ascii="仿宋" w:hAnsi="仿宋" w:eastAsia="仿宋" w:cs="仿宋"/>
          <w:kern w:val="2"/>
          <w:sz w:val="32"/>
          <w:szCs w:val="32"/>
        </w:rPr>
        <w:t>，逾期不予受理。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2、市科技局采用综合评价的方式进行评标，有必要也可以组织专家评标。</w:t>
      </w:r>
    </w:p>
    <w:p>
      <w:pPr>
        <w:pStyle w:val="4"/>
        <w:widowControl/>
        <w:shd w:val="clear" w:color="auto" w:fill="FFFFFF"/>
        <w:spacing w:beforeAutospacing="0" w:after="150" w:afterAutospacing="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  </w:t>
      </w:r>
      <w:r>
        <w:rPr>
          <w:rFonts w:ascii="仿宋" w:hAnsi="仿宋" w:eastAsia="仿宋" w:cs="仿宋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</w:rPr>
        <w:t>3、中标单位自签订协议后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kern w:val="2"/>
          <w:sz w:val="32"/>
          <w:szCs w:val="32"/>
        </w:rPr>
        <w:t>个工作日</w:t>
      </w:r>
      <w:r>
        <w:rPr>
          <w:rFonts w:hint="eastAsia" w:ascii="仿宋" w:hAnsi="仿宋" w:eastAsia="仿宋" w:cs="仿宋"/>
          <w:kern w:val="2"/>
          <w:sz w:val="32"/>
          <w:szCs w:val="32"/>
        </w:rPr>
        <w:t>完成系统上线，由市科技局组织验收，出具验收报告。</w:t>
      </w:r>
    </w:p>
    <w:p>
      <w:pPr>
        <w:pStyle w:val="4"/>
        <w:widowControl/>
        <w:shd w:val="clear" w:color="auto" w:fill="FFFFFF"/>
        <w:spacing w:beforeAutospacing="0" w:after="150" w:afterAutospacing="0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="150" w:afterAutospacing="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      联 系 人：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</w:rPr>
        <w:t> 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张振洋</w:t>
      </w:r>
      <w:r>
        <w:rPr>
          <w:rFonts w:hint="eastAsia" w:ascii="仿宋" w:hAnsi="仿宋" w:eastAsia="仿宋" w:cs="仿宋"/>
          <w:kern w:val="2"/>
          <w:sz w:val="32"/>
          <w:szCs w:val="32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      联系电话：620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48689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Autospacing="0" w:after="150" w:afterAutospacing="0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                                </w:t>
      </w:r>
    </w:p>
    <w:p>
      <w:pPr>
        <w:pStyle w:val="4"/>
        <w:widowControl/>
        <w:shd w:val="clear" w:color="auto" w:fill="FFFFFF"/>
        <w:spacing w:beforeAutospacing="0" w:after="150" w:afterAutospacing="0"/>
        <w:ind w:right="640"/>
        <w:jc w:val="right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                                                                       </w:t>
      </w:r>
      <w:bookmarkStart w:id="1" w:name="_Hlk63096892"/>
      <w:r>
        <w:rPr>
          <w:rFonts w:hint="eastAsia" w:ascii="仿宋" w:hAnsi="仿宋" w:eastAsia="仿宋" w:cs="仿宋"/>
          <w:kern w:val="2"/>
          <w:sz w:val="32"/>
          <w:szCs w:val="32"/>
        </w:rPr>
        <w:t>吉林市科学技术局</w:t>
      </w:r>
      <w:bookmarkEnd w:id="1"/>
      <w:r>
        <w:rPr>
          <w:rFonts w:hint="eastAsia" w:ascii="仿宋" w:hAnsi="仿宋" w:eastAsia="仿宋" w:cs="仿宋"/>
          <w:kern w:val="2"/>
          <w:sz w:val="32"/>
          <w:szCs w:val="32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/>
        <w:jc w:val="right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                               202</w:t>
      </w:r>
      <w:r>
        <w:rPr>
          <w:rFonts w:ascii="仿宋" w:hAnsi="仿宋" w:eastAsia="仿宋" w:cs="仿宋"/>
          <w:kern w:val="2"/>
          <w:sz w:val="32"/>
          <w:szCs w:val="32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bookmarkStart w:id="2" w:name="_GoBack"/>
      <w:bookmarkEnd w:id="2"/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ascii="仿宋" w:hAnsi="仿宋" w:eastAsia="仿宋" w:cs="仿宋"/>
          <w:kern w:val="2"/>
          <w:sz w:val="32"/>
          <w:szCs w:val="32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</w:rPr>
        <w:t>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B7"/>
    <w:rsid w:val="00224422"/>
    <w:rsid w:val="003F14FF"/>
    <w:rsid w:val="004224C7"/>
    <w:rsid w:val="00572E2D"/>
    <w:rsid w:val="006056FD"/>
    <w:rsid w:val="00651D38"/>
    <w:rsid w:val="00671EFD"/>
    <w:rsid w:val="0087533E"/>
    <w:rsid w:val="00A939FE"/>
    <w:rsid w:val="00AF2037"/>
    <w:rsid w:val="00B410B7"/>
    <w:rsid w:val="00B4140D"/>
    <w:rsid w:val="00C37338"/>
    <w:rsid w:val="00E04F70"/>
    <w:rsid w:val="00E75C6A"/>
    <w:rsid w:val="06D8144F"/>
    <w:rsid w:val="09935F35"/>
    <w:rsid w:val="1BB05249"/>
    <w:rsid w:val="5DA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780</Characters>
  <Lines>6</Lines>
  <Paragraphs>1</Paragraphs>
  <TotalTime>104</TotalTime>
  <ScaleCrop>false</ScaleCrop>
  <LinksUpToDate>false</LinksUpToDate>
  <CharactersWithSpaces>915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2021-02-02T03:21:00Z</dcterms:created>
  <dc:creator>Administrator</dc:creator>
  <cp:lastModifiedBy>Administrator</cp:lastModifiedBy>
  <dcterms:modified xsi:type="dcterms:W3CDTF">2021-03-01T07:04:30Z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